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ВЕРХОВНЫЙ СУД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ОПРЕДЕЛЕНИЕ</w:t>
      </w:r>
    </w:p>
    <w:p>
      <w:pPr>
        <w:pStyle w:val="2"/>
        <w:jc w:val="center"/>
      </w:pPr>
      <w:r>
        <w:rPr>
          <w:sz w:val="24"/>
        </w:rPr>
        <w:t xml:space="preserve">от 7 февраля 2020 г. N 302-ЭС19-28177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Судья Верховного Суда Российской Федерации Борисова Е.Е., изучив кассационную жалобу краевого государственного автономного учреждения здравоохранения "Красноярский краевой Центр профилактики и борьбы со СПИД" на </w:t>
      </w:r>
      <w:hyperlink w:history="0" r:id="rId6" w:tooltip="Решение Арбитражного суда Красноярского края от 24.04.2019 по делу N А33-24147/2018 Требование: О взыскании пени, штрафа по договору. Встречное требование: О взыскании с него пени и штрафа, заявив довод о наличии просрочки самого кредитора, то есть заказчика, состоящей в неисполнении последним встречного обязательства по представлению подрядчику всей имеющейся исходно-разрешительной и ранее разработанной проектной документации на объект. Решение: В удовлетворении требования отказано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Арбитражного суда Красноярского края от 24.04.2019 по делу N А33-24147/2018, </w:t>
      </w:r>
      <w:hyperlink w:history="0" r:id="rId7" w:tooltip="Постановление Третьего арбитражного апелляционного суда от 19.07.2019 по делу N А33-24147/2018 Требование: О взыскании пеней за просрочку выполнения работ по разработке научно-проектной документации, штрафа за неисполнение обязательства по договору подряда. Решение: В удовлетворении требования отказано.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Третьего арбитражного апелляционного суда от 19.07.2019 и </w:t>
      </w:r>
      <w:hyperlink w:history="0" r:id="rId8" w:tooltip="Постановление Арбитражного суда Восточно-Сибирского округа от 24.10.2019 N Ф02-4970/2019 по делу N А33-24147/2018 Требование: О взыскании пеней за просрочку выполнения работ по разработке научно-проектной документации, штрафа за неисполнение обязательства по договору подряда. Обстоятельства: Заказчик ссылается на неполучение подрядчиком в нарушение условий договора двух необходимых положительных заключений государственных экспертиз. Решение: В удовлетворении требования отказано, поскольку подрядчик не имел 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Арбитражного суда Восточно-Сибирского округа от 24.10.2019 по тому же делу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иску краевого государственного автономного учреждения здравоохранения "Красноярский краевой Центр профилактики и борьбы со СПИД" к обществу с ограниченной ответственностью "Титан" о взыскании 13 300 руб. пени за просрочку выполнения работ за период с 01.03.2018 по 31.03.2018 и 21 500 руб. штрафа за неисполнение обязательства по договору от 18.10.2017 N 340/17,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hyperlink w:history="0" r:id="rId9" w:tooltip="Решение Арбитражного суда Красноярского края от 24.04.2019 по делу N А33-24147/2018 Требование: О взыскании пени, штрафа по договору. Встречное требование: О взыскании с него пени и штрафа, заявив довод о наличии просрочки самого кредитора, то есть заказчика, состоящей в неисполнении последним встречного обязательства по представлению подрядчику всей имеющейся исходно-разрешительной и ранее разработанной проектной документации на объект. Решение: В удовлетворении требования отказано. {КонсультантПлюс}">
        <w:r>
          <w:rPr>
            <w:sz w:val="24"/>
            <w:color w:val="0000ff"/>
          </w:rPr>
          <w:t xml:space="preserve">решением</w:t>
        </w:r>
      </w:hyperlink>
      <w:r>
        <w:rPr>
          <w:sz w:val="24"/>
        </w:rPr>
        <w:t xml:space="preserve"> Арбитражного суда Красноярского края от 24.04.2019, оставленным без изменения </w:t>
      </w:r>
      <w:hyperlink w:history="0" r:id="rId10" w:tooltip="Постановление Третьего арбитражного апелляционного суда от 19.07.2019 по делу N А33-24147/2018 Требование: О взыскании пеней за просрочку выполнения работ по разработке научно-проектной документации, штрафа за неисполнение обязательства по договору подряда. Решение: В удовлетворении требования отказано.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Третьего арбитражного апелляционного суда от 19.07.2019 и </w:t>
      </w:r>
      <w:hyperlink w:history="0" r:id="rId11" w:tooltip="Постановление Арбитражного суда Восточно-Сибирского округа от 24.10.2019 N Ф02-4970/2019 по делу N А33-24147/2018 Требование: О взыскании пеней за просрочку выполнения работ по разработке научно-проектной документации, штрафа за неисполнение обязательства по договору подряда. Обстоятельства: Заказчик ссылается на неполучение подрядчиком в нарушение условий договора двух необходимых положительных заключений государственных экспертиз. Решение: В удовлетворении требования отказано, поскольку подрядчик не имел 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Арбитражного суда Восточно-Сибирского округа от 24.10.2019, в удовлетворении иска отказано.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кассационной жалобе, поданной в Верховный Суд Российской Федерации, краевое государственное автономное учреждение здравоохранения "Красноярский краевой Центр профилактики и борьбы со СПИД" (далее - учреждение) просит отменить обжалуемые судебные акты, ссылаясь на нарушение судом норм материального и процессуального права, принять новый судебный акт в соответствии с доводами заявителя кассационной жалобы.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12" w:tooltip="&quot;Арбитражный процессуальный кодекс Российской Федерации&quot; от 24.07.2002 N 95-ФЗ (ред. от 02.12.2019) ------------ Недействующая редакция {КонсультантПлюс}">
        <w:r>
          <w:rPr>
            <w:sz w:val="24"/>
            <w:color w:val="0000ff"/>
          </w:rPr>
          <w:t xml:space="preserve">пунктом 1 части 7 статьи 291.6</w:t>
        </w:r>
      </w:hyperlink>
      <w:r>
        <w:rPr>
          <w:sz w:val="24"/>
        </w:rPr>
        <w:t xml:space="preserve"> Арбитражного процессуального кодекса Российской Федерации по результатам изучения кассационной жалобы судья Верховного Суда Российской Федерации выносит определение об отказе в передаче кассационной жалобы для рассмотрения в судебном заседании Судебной коллегии Верховного Суда Российской Федерации, если изложенные в кассационной жалобе доводы не подтверждают существенных нарушений норм материального права и (или) норм процессуального права, повлиявших на исход дела, и не являются достаточным основанием для пересмотра судебных актов в кассационном порядке.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изучении доводов кассационной жалобы, а также принятых по делу судебных актов, суд пришел к выводу об отсутствии достаточных оснований для пересмотра обжалуемых судебных актов в кассационном порядке.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Разрешая настоящий спор, суды, руководствуясь </w:t>
      </w:r>
      <w:hyperlink w:history="0" r:id="rId13" w:tooltip="&quot;Гражданский кодекс Российской Федерации (часть первая)&quot; от 30.11.1994 N 51-ФЗ (ред. от 03.08.2018) (с изм. и доп., вступ. в силу с 01.01.2019) ------------ Недействующая редакция {КонсультантПлюс}">
        <w:r>
          <w:rPr>
            <w:sz w:val="24"/>
            <w:color w:val="0000ff"/>
          </w:rPr>
          <w:t xml:space="preserve">статьями 309</w:t>
        </w:r>
      </w:hyperlink>
      <w:r>
        <w:rPr>
          <w:sz w:val="24"/>
        </w:rPr>
        <w:t xml:space="preserve">, </w:t>
      </w:r>
      <w:hyperlink w:history="0" r:id="rId14" w:tooltip="&quot;Гражданский кодекс Российской Федерации (часть первая)&quot; от 30.11.1994 N 51-ФЗ (ред. от 03.08.2018) (с изм. и доп., вступ. в силу с 01.01.2019) ------------ Недействующая редакция {КонсультантПлюс}">
        <w:r>
          <w:rPr>
            <w:sz w:val="24"/>
            <w:color w:val="0000ff"/>
          </w:rPr>
          <w:t xml:space="preserve">310</w:t>
        </w:r>
      </w:hyperlink>
      <w:r>
        <w:rPr>
          <w:sz w:val="24"/>
        </w:rPr>
        <w:t xml:space="preserve">, </w:t>
      </w:r>
      <w:hyperlink w:history="0" r:id="rId15" w:tooltip="&quot;Гражданский кодекс Российской Федерации (часть первая)&quot; от 30.11.1994 N 51-ФЗ (ред. от 03.08.2018) (с изм. и доп., вступ. в силу с 01.01.2019) ------------ Недействующая редакция {КонсультантПлюс}">
        <w:r>
          <w:rPr>
            <w:sz w:val="24"/>
            <w:color w:val="0000ff"/>
          </w:rPr>
          <w:t xml:space="preserve">329</w:t>
        </w:r>
      </w:hyperlink>
      <w:r>
        <w:rPr>
          <w:sz w:val="24"/>
        </w:rPr>
        <w:t xml:space="preserve">, </w:t>
      </w:r>
      <w:hyperlink w:history="0" r:id="rId16" w:tooltip="&quot;Гражданский кодекс Российской Федерации (часть первая)&quot; от 30.11.1994 N 51-ФЗ (ред. от 03.08.2018) (с изм. и доп., вступ. в силу с 01.01.2019) ------------ Недействующая редакция {КонсультантПлюс}">
        <w:r>
          <w:rPr>
            <w:sz w:val="24"/>
            <w:color w:val="0000ff"/>
          </w:rPr>
          <w:t xml:space="preserve">330</w:t>
        </w:r>
      </w:hyperlink>
      <w:r>
        <w:rPr>
          <w:sz w:val="24"/>
        </w:rPr>
        <w:t xml:space="preserve">, </w:t>
      </w:r>
      <w:hyperlink w:history="0" r:id="rId17" w:tooltip="&quot;Гражданский кодекс Российской Федерации (часть первая)&quot; от 30.11.1994 N 51-ФЗ (ред. от 03.08.2018) (с изм. и доп., вступ. в силу с 01.01.2019) ------------ Недействующая редакция {КонсультантПлюс}">
        <w:r>
          <w:rPr>
            <w:sz w:val="24"/>
            <w:color w:val="0000ff"/>
          </w:rPr>
          <w:t xml:space="preserve">333</w:t>
        </w:r>
      </w:hyperlink>
      <w:r>
        <w:rPr>
          <w:sz w:val="24"/>
        </w:rPr>
        <w:t xml:space="preserve">, </w:t>
      </w:r>
      <w:hyperlink w:history="0" r:id="rId18" w:tooltip="&quot;Гражданский кодекс Российской Федерации (часть первая)&quot; от 30.11.1994 N 51-ФЗ (ред. от 03.08.2018) (с изм. и доп., вступ. в силу с 01.01.2019) ------------ Недействующая редакция {КонсультантПлюс}">
        <w:r>
          <w:rPr>
            <w:sz w:val="24"/>
            <w:color w:val="0000ff"/>
          </w:rPr>
          <w:t xml:space="preserve">431</w:t>
        </w:r>
      </w:hyperlink>
      <w:r>
        <w:rPr>
          <w:sz w:val="24"/>
        </w:rPr>
        <w:t xml:space="preserve">, </w:t>
      </w:r>
      <w:hyperlink w:history="0" r:id="rId19" w:tooltip="&quot;Гражданский кодекс Российской Федерации (часть вторая)&quot; от 26.01.1996 N 14-ФЗ (ред. от 29.07.2018, с изм. от 03.07.2019) (с изм. и доп., вступ. в силу с 30.12.2018) ------------ Недействующая редакция {КонсультантПлюс}">
        <w:r>
          <w:rPr>
            <w:sz w:val="24"/>
            <w:color w:val="0000ff"/>
          </w:rPr>
          <w:t xml:space="preserve">702</w:t>
        </w:r>
      </w:hyperlink>
      <w:r>
        <w:rPr>
          <w:sz w:val="24"/>
        </w:rPr>
        <w:t xml:space="preserve">, </w:t>
      </w:r>
      <w:hyperlink w:history="0" r:id="rId20" w:tooltip="&quot;Гражданский кодекс Российской Федерации (часть вторая)&quot; от 26.01.1996 N 14-ФЗ (ред. от 29.07.2018, с изм. от 03.07.2019) (с изм. и доп., вступ. в силу с 30.12.2018) ------------ Недействующая редакция {КонсультантПлюс}">
        <w:r>
          <w:rPr>
            <w:sz w:val="24"/>
            <w:color w:val="0000ff"/>
          </w:rPr>
          <w:t xml:space="preserve">708</w:t>
        </w:r>
      </w:hyperlink>
      <w:r>
        <w:rPr>
          <w:sz w:val="24"/>
        </w:rPr>
        <w:t xml:space="preserve">, </w:t>
      </w:r>
      <w:hyperlink w:history="0" r:id="rId21" w:tooltip="&quot;Гражданский кодекс Российской Федерации (часть вторая)&quot; от 26.01.1996 N 14-ФЗ (ред. от 29.07.2018, с изм. от 03.07.2019) (с изм. и доп., вступ. в силу с 30.12.2018) ------------ Недействующая редакция {КонсультантПлюс}">
        <w:r>
          <w:rPr>
            <w:sz w:val="24"/>
            <w:color w:val="0000ff"/>
          </w:rPr>
          <w:t xml:space="preserve">719</w:t>
        </w:r>
      </w:hyperlink>
      <w:r>
        <w:rPr>
          <w:sz w:val="24"/>
        </w:rPr>
        <w:t xml:space="preserve">, </w:t>
      </w:r>
      <w:hyperlink w:history="0" r:id="rId22" w:tooltip="&quot;Гражданский кодекс Российской Федерации (часть вторая)&quot; от 26.01.1996 N 14-ФЗ (ред. от 29.07.2018, с изм. от 03.07.2019) (с изм. и доп., вступ. в силу с 30.12.2018) ------------ Недействующая редакция {КонсультантПлюс}">
        <w:r>
          <w:rPr>
            <w:sz w:val="24"/>
            <w:color w:val="0000ff"/>
          </w:rPr>
          <w:t xml:space="preserve">720</w:t>
        </w:r>
      </w:hyperlink>
      <w:r>
        <w:rPr>
          <w:sz w:val="24"/>
        </w:rPr>
        <w:t xml:space="preserve">, </w:t>
      </w:r>
      <w:hyperlink w:history="0" r:id="rId23" w:tooltip="&quot;Гражданский кодекс Российской Федерации (часть вторая)&quot; от 26.01.1996 N 14-ФЗ (ред. от 29.07.2018, с изм. от 03.07.2019) (с изм. и доп., вступ. в силу с 30.12.2018) ------------ Недействующая редакция {КонсультантПлюс}">
        <w:r>
          <w:rPr>
            <w:sz w:val="24"/>
            <w:color w:val="0000ff"/>
          </w:rPr>
          <w:t xml:space="preserve">758</w:t>
        </w:r>
      </w:hyperlink>
      <w:r>
        <w:rPr>
          <w:sz w:val="24"/>
        </w:rPr>
        <w:t xml:space="preserve">, </w:t>
      </w:r>
      <w:hyperlink w:history="0" r:id="rId24" w:tooltip="&quot;Гражданский кодекс Российской Федерации (часть вторая)&quot; от 26.01.1996 N 14-ФЗ (ред. от 29.07.2018, с изм. от 03.07.2019) (с изм. и доп., вступ. в силу с 30.12.2018) ------------ Недействующая редакция {КонсультантПлюс}">
        <w:r>
          <w:rPr>
            <w:sz w:val="24"/>
            <w:color w:val="0000ff"/>
          </w:rPr>
          <w:t xml:space="preserve">759</w:t>
        </w:r>
      </w:hyperlink>
      <w:r>
        <w:rPr>
          <w:sz w:val="24"/>
        </w:rPr>
        <w:t xml:space="preserve"> Гражданского кодекса Российской Федерации, установив факт нарушения ответчиком обязательства по получению положительных заключений государственных экспертиз вследствие ненадлежащего выполнения истцом обязательств по представлению необходимых документов, обоснованно пришли к выводу об отсутствии оснований для удовлетворения иска.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Доводы кассационной жалобы о нарушении ответчиком условий договора и наличии оснований для взыскания неустойки аналогичны доводам, заявлявшимся в судах нижестоящих инстанций, которым дана надлежащая правовая оценка.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Указанные доводы, по существу, направлены на переоценку установленных судами по делу фактических обстоятельств, что не относится к компетенции Верховного Суда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Таким образом, поскольку существенных нарушений норм материального и процессуального права, повлиявших на исход дела, указанные в жалобе доводы не подтверждают, в связи с чем оснований для передачи жалобы для рассмотрения в судебном заседании Судебной коллегии по экономическим спорам Верховного Суда Российской Федерации не имеется.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Учитывая изложенное и руководствуясь </w:t>
      </w:r>
      <w:hyperlink w:history="0" r:id="rId25" w:tooltip="&quot;Арбитражный процессуальный кодекс Российской Федерации&quot; от 24.07.2002 N 95-ФЗ (ред. от 02.12.2019) ------------ Недействующая редакция {КонсультантПлюс}">
        <w:r>
          <w:rPr>
            <w:sz w:val="24"/>
            <w:color w:val="0000ff"/>
          </w:rPr>
          <w:t xml:space="preserve">статьями 291.6</w:t>
        </w:r>
      </w:hyperlink>
      <w:r>
        <w:rPr>
          <w:sz w:val="24"/>
        </w:rPr>
        <w:t xml:space="preserve">, </w:t>
      </w:r>
      <w:hyperlink w:history="0" r:id="rId26" w:tooltip="&quot;Арбитражный процессуальный кодекс Российской Федерации&quot; от 24.07.2002 N 95-ФЗ (ред. от 02.12.2019) ------------ Недействующая редакция {КонсультантПлюс}">
        <w:r>
          <w:rPr>
            <w:sz w:val="24"/>
            <w:color w:val="0000ff"/>
          </w:rPr>
          <w:t xml:space="preserve">291.8</w:t>
        </w:r>
      </w:hyperlink>
      <w:r>
        <w:rPr>
          <w:sz w:val="24"/>
        </w:rPr>
        <w:t xml:space="preserve"> Арбитражного процессуального кодекса Российской Федерации,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определил: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отказать в передаче кассационной жалобы краевого государственного автономного учреждения здравоохранения "Красноярский краевой Центр профилактики и борьбы со СПИД" для рассмотрения в судебном заседании Судебной коллегии по экономическим спорам Верховного Суда Российской Федерации.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Судья</w:t>
      </w:r>
    </w:p>
    <w:p>
      <w:pPr>
        <w:pStyle w:val="0"/>
        <w:jc w:val="right"/>
      </w:pPr>
      <w:r>
        <w:rPr>
          <w:sz w:val="24"/>
        </w:rPr>
        <w:t xml:space="preserve">Верховного Суда Российской Федерации</w:t>
      </w:r>
    </w:p>
    <w:p>
      <w:pPr>
        <w:pStyle w:val="0"/>
        <w:jc w:val="right"/>
      </w:pPr>
      <w:r>
        <w:rPr>
          <w:sz w:val="24"/>
        </w:rPr>
        <w:t xml:space="preserve">Е.Е.БОРИСОВА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Определение Верховного Суда РФ от 07.02.2020 N 302-ЭС19-28177 по делу N А33-24147/2018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Определение Верховного Суда РФ от 07.02.2020 N 302-ЭС19-28177 по делу N А33-24147/2018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ASVS&amp;n=751971&amp;date=06.03.2025" TargetMode = "External"/>
	<Relationship Id="rId7" Type="http://schemas.openxmlformats.org/officeDocument/2006/relationships/hyperlink" Target="https://login.consultant.ru/link/?req=doc&amp;base=RAPS003&amp;n=64532&amp;date=06.03.2025" TargetMode = "External"/>
	<Relationship Id="rId8" Type="http://schemas.openxmlformats.org/officeDocument/2006/relationships/hyperlink" Target="https://login.consultant.ru/link/?req=doc&amp;base=AVS&amp;n=106054&amp;date=06.03.2025" TargetMode = "External"/>
	<Relationship Id="rId9" Type="http://schemas.openxmlformats.org/officeDocument/2006/relationships/hyperlink" Target="https://login.consultant.ru/link/?req=doc&amp;base=ASVS&amp;n=751971&amp;date=06.03.2025" TargetMode = "External"/>
	<Relationship Id="rId10" Type="http://schemas.openxmlformats.org/officeDocument/2006/relationships/hyperlink" Target="https://login.consultant.ru/link/?req=doc&amp;base=RAPS003&amp;n=64532&amp;date=06.03.2025" TargetMode = "External"/>
	<Relationship Id="rId11" Type="http://schemas.openxmlformats.org/officeDocument/2006/relationships/hyperlink" Target="https://login.consultant.ru/link/?req=doc&amp;base=AVS&amp;n=106054&amp;date=06.03.2025" TargetMode = "External"/>
	<Relationship Id="rId12" Type="http://schemas.openxmlformats.org/officeDocument/2006/relationships/hyperlink" Target="https://login.consultant.ru/link/?req=doc&amp;base=LAW&amp;n=339205&amp;date=06.03.2025&amp;dst=752&amp;field=134" TargetMode = "External"/>
	<Relationship Id="rId13" Type="http://schemas.openxmlformats.org/officeDocument/2006/relationships/hyperlink" Target="https://login.consultant.ru/link/?req=doc&amp;base=LAW&amp;n=300822&amp;date=06.03.2025&amp;dst=101540&amp;field=134" TargetMode = "External"/>
	<Relationship Id="rId14" Type="http://schemas.openxmlformats.org/officeDocument/2006/relationships/hyperlink" Target="https://login.consultant.ru/link/?req=doc&amp;base=LAW&amp;n=300822&amp;date=06.03.2025&amp;dst=10513&amp;field=134" TargetMode = "External"/>
	<Relationship Id="rId15" Type="http://schemas.openxmlformats.org/officeDocument/2006/relationships/hyperlink" Target="https://login.consultant.ru/link/?req=doc&amp;base=LAW&amp;n=300822&amp;date=06.03.2025&amp;dst=10568&amp;field=134" TargetMode = "External"/>
	<Relationship Id="rId16" Type="http://schemas.openxmlformats.org/officeDocument/2006/relationships/hyperlink" Target="https://login.consultant.ru/link/?req=doc&amp;base=LAW&amp;n=300822&amp;date=06.03.2025&amp;dst=101618&amp;field=134" TargetMode = "External"/>
	<Relationship Id="rId17" Type="http://schemas.openxmlformats.org/officeDocument/2006/relationships/hyperlink" Target="https://login.consultant.ru/link/?req=doc&amp;base=LAW&amp;n=300822&amp;date=06.03.2025&amp;dst=10573&amp;field=134" TargetMode = "External"/>
	<Relationship Id="rId18" Type="http://schemas.openxmlformats.org/officeDocument/2006/relationships/hyperlink" Target="https://login.consultant.ru/link/?req=doc&amp;base=LAW&amp;n=300822&amp;date=06.03.2025&amp;dst=102044&amp;field=134" TargetMode = "External"/>
	<Relationship Id="rId19" Type="http://schemas.openxmlformats.org/officeDocument/2006/relationships/hyperlink" Target="https://login.consultant.ru/link/?req=doc&amp;base=LAW&amp;n=300853&amp;date=06.03.2025&amp;dst=101024&amp;field=134" TargetMode = "External"/>
	<Relationship Id="rId20" Type="http://schemas.openxmlformats.org/officeDocument/2006/relationships/hyperlink" Target="https://login.consultant.ru/link/?req=doc&amp;base=LAW&amp;n=300853&amp;date=06.03.2025&amp;dst=101048&amp;field=134" TargetMode = "External"/>
	<Relationship Id="rId21" Type="http://schemas.openxmlformats.org/officeDocument/2006/relationships/hyperlink" Target="https://login.consultant.ru/link/?req=doc&amp;base=LAW&amp;n=300853&amp;date=06.03.2025&amp;dst=101094&amp;field=134" TargetMode = "External"/>
	<Relationship Id="rId22" Type="http://schemas.openxmlformats.org/officeDocument/2006/relationships/hyperlink" Target="https://login.consultant.ru/link/?req=doc&amp;base=LAW&amp;n=300853&amp;date=06.03.2025&amp;dst=101097&amp;field=134" TargetMode = "External"/>
	<Relationship Id="rId23" Type="http://schemas.openxmlformats.org/officeDocument/2006/relationships/hyperlink" Target="https://login.consultant.ru/link/?req=doc&amp;base=LAW&amp;n=300853&amp;date=06.03.2025&amp;dst=101250&amp;field=134" TargetMode = "External"/>
	<Relationship Id="rId24" Type="http://schemas.openxmlformats.org/officeDocument/2006/relationships/hyperlink" Target="https://login.consultant.ru/link/?req=doc&amp;base=LAW&amp;n=300853&amp;date=06.03.2025&amp;dst=101252&amp;field=134" TargetMode = "External"/>
	<Relationship Id="rId25" Type="http://schemas.openxmlformats.org/officeDocument/2006/relationships/hyperlink" Target="https://login.consultant.ru/link/?req=doc&amp;base=LAW&amp;n=339205&amp;date=06.03.2025&amp;dst=744&amp;field=134" TargetMode = "External"/>
	<Relationship Id="rId26" Type="http://schemas.openxmlformats.org/officeDocument/2006/relationships/hyperlink" Target="https://login.consultant.ru/link/?req=doc&amp;base=LAW&amp;n=339205&amp;date=06.03.2025&amp;dst=758&amp;field=13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Определение Верховного Суда РФ от 07.02.2020 N 302-ЭС19-28177 по делу N А33-24147/2018
Требование: О пересмотре в кассационном порядке судебных актов по делу о взыскании пеней за просрочку выполнения работ по разработке научно-проектной документации, штрафа за неисполнение обязательства по договору подряда.
Обжалуемый результат спора: В удовлетворении требования отказано, поскольку подрядчик не имел возможности исполнить в установленный срок обязанность по получению положительных заключений государственных </dc:title>
  <dcterms:created xsi:type="dcterms:W3CDTF">2025-03-06T05:35:07Z</dcterms:created>
</cp:coreProperties>
</file>